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35" w:rsidRPr="00730D7D" w:rsidRDefault="00B62CBF" w:rsidP="005E3F35">
      <w:pPr>
        <w:jc w:val="center"/>
        <w:rPr>
          <w:rFonts w:ascii="Times New Roman" w:hAnsi="Times New Roman"/>
          <w:b/>
          <w:bCs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color w:val="000000"/>
          <w:spacing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6812280</wp:posOffset>
            </wp:positionH>
            <wp:positionV relativeFrom="paragraph">
              <wp:posOffset>17145</wp:posOffset>
            </wp:positionV>
            <wp:extent cx="445770" cy="497205"/>
            <wp:effectExtent l="0" t="0" r="0" b="0"/>
            <wp:wrapNone/>
            <wp:docPr id="3" name="Picture 1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go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A07" w:rsidRPr="00730D7D">
        <w:rPr>
          <w:rFonts w:ascii="Times New Roman" w:hAnsi="Times New Roman"/>
          <w:b/>
          <w:bCs/>
          <w:noProof/>
          <w:color w:val="000000"/>
          <w:spacing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-.15pt;width:38.5pt;height:40.65pt;z-index:251657216;visibility:visible;mso-wrap-edited:f;mso-position-horizontal-relative:text;mso-position-vertical-relative:text" wrapcoords="-183 0 -183 21420 21600 21420 21600 0 -183 0" fillcolor="#fcfeb9" strokecolor="white" strokeweight="1pt">
            <v:fill color2="black"/>
            <v:imagedata r:id="rId9" o:title=""/>
            <v:shadow color="#3f000b"/>
          </v:shape>
          <o:OLEObject Type="Embed" ProgID="Word.Picture.8" ShapeID="_x0000_s1026" DrawAspect="Content" ObjectID="_1468232222" r:id="rId10"/>
        </w:pict>
      </w:r>
      <w:r w:rsidR="005E3F35" w:rsidRPr="00730D7D">
        <w:rPr>
          <w:rFonts w:ascii="Times New Roman" w:hAnsi="Times New Roman"/>
          <w:b/>
          <w:bCs/>
          <w:color w:val="000000"/>
          <w:spacing w:val="0"/>
          <w:sz w:val="36"/>
          <w:szCs w:val="36"/>
        </w:rPr>
        <w:t>San Joaquin Valley Air Pollution Control District</w:t>
      </w:r>
    </w:p>
    <w:p w:rsidR="005E3F35" w:rsidRPr="00730D7D" w:rsidRDefault="005E3F35" w:rsidP="005E3F35">
      <w:pPr>
        <w:ind w:left="720" w:hanging="720"/>
        <w:jc w:val="center"/>
        <w:outlineLvl w:val="0"/>
        <w:rPr>
          <w:rFonts w:ascii="Times New Roman" w:hAnsi="Times New Roman"/>
          <w:b/>
          <w:spacing w:val="0"/>
          <w:sz w:val="36"/>
          <w:szCs w:val="36"/>
        </w:rPr>
      </w:pPr>
      <w:r w:rsidRPr="00730D7D">
        <w:rPr>
          <w:rFonts w:ascii="Times New Roman" w:hAnsi="Times New Roman"/>
          <w:b/>
          <w:bCs/>
          <w:spacing w:val="0"/>
          <w:sz w:val="36"/>
          <w:szCs w:val="36"/>
        </w:rPr>
        <w:t>Supplemental Application Form</w:t>
      </w:r>
    </w:p>
    <w:p w:rsidR="00643963" w:rsidRPr="00316A07" w:rsidRDefault="00536ABE">
      <w:pPr>
        <w:pStyle w:val="Heading4"/>
        <w:keepNext w:val="0"/>
        <w:rPr>
          <w:rFonts w:ascii="Times New Roman" w:hAnsi="Times New Roman"/>
          <w:b/>
          <w:bCs w:val="0"/>
          <w:spacing w:val="-4"/>
          <w:sz w:val="32"/>
          <w:szCs w:val="32"/>
        </w:rPr>
      </w:pPr>
      <w:r w:rsidRPr="00730D7D">
        <w:rPr>
          <w:rFonts w:ascii="Times New Roman" w:hAnsi="Times New Roman"/>
          <w:b/>
          <w:bCs w:val="0"/>
          <w:szCs w:val="36"/>
        </w:rPr>
        <w:t xml:space="preserve">Full-Time </w:t>
      </w:r>
      <w:r w:rsidR="00643963" w:rsidRPr="00730D7D">
        <w:rPr>
          <w:rFonts w:ascii="Times New Roman" w:hAnsi="Times New Roman"/>
          <w:b/>
          <w:bCs w:val="0"/>
          <w:szCs w:val="36"/>
        </w:rPr>
        <w:t>Spark-Ignited IC Engines for Agricultural Operations</w:t>
      </w:r>
    </w:p>
    <w:p w:rsidR="00643963" w:rsidRDefault="00643963">
      <w:pPr>
        <w:suppressAutoHyphens/>
        <w:jc w:val="center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spacing w:val="-2"/>
          <w:sz w:val="18"/>
        </w:rPr>
        <w:t>Please complete one form for each engine.</w:t>
      </w:r>
    </w:p>
    <w:p w:rsidR="00643963" w:rsidRDefault="00643963">
      <w:pPr>
        <w:pStyle w:val="Heading3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This form must be accompanied by a completed Application for Authority to Construct or Permit to Operate</w:t>
      </w:r>
    </w:p>
    <w:tbl>
      <w:tblPr>
        <w:tblW w:w="11610" w:type="dxa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212"/>
        <w:gridCol w:w="1170"/>
        <w:gridCol w:w="206"/>
        <w:gridCol w:w="1080"/>
        <w:gridCol w:w="852"/>
        <w:gridCol w:w="26"/>
        <w:gridCol w:w="404"/>
        <w:gridCol w:w="94"/>
        <w:gridCol w:w="1170"/>
        <w:gridCol w:w="514"/>
        <w:gridCol w:w="3532"/>
      </w:tblGrid>
      <w:tr w:rsidR="009C4EA9" w:rsidTr="004C3A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078" w:type="dxa"/>
            <w:gridSpan w:val="11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C4EA9" w:rsidRPr="00AF04FE" w:rsidRDefault="009C4EA9" w:rsidP="00365FAA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t>Permit to be issued to (facility name):</w: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 xml:space="preserve"> </w:t>
            </w:r>
          </w:p>
        </w:tc>
        <w:tc>
          <w:tcPr>
            <w:tcW w:w="3532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9C4EA9" w:rsidRPr="00AF04FE" w:rsidRDefault="009C4EA9" w:rsidP="00BF7E8B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9C4EA9">
              <w:rPr>
                <w:rFonts w:ascii="Times New Roman" w:hAnsi="Times New Roman"/>
                <w:spacing w:val="-2"/>
                <w:sz w:val="23"/>
                <w:szCs w:val="23"/>
              </w:rPr>
              <w:t>Installation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Date</w:t>
            </w:r>
            <w:r w:rsidRPr="009C4EA9">
              <w:rPr>
                <w:rFonts w:ascii="Times New Roman" w:hAnsi="Times New Roman"/>
                <w:spacing w:val="-2"/>
                <w:sz w:val="23"/>
                <w:szCs w:val="23"/>
              </w:rPr>
              <w:t>:</w:t>
            </w:r>
          </w:p>
        </w:tc>
      </w:tr>
      <w:tr w:rsidR="005E3F35" w:rsidTr="004C3AF2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1610" w:type="dxa"/>
            <w:gridSpan w:val="1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E3F35" w:rsidRPr="00AF04FE" w:rsidRDefault="005E3F35" w:rsidP="00BF7E8B">
            <w:pPr>
              <w:suppressAutoHyphens/>
              <w:spacing w:after="5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Location(s) where the engine will be operated: </w: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instrText xml:space="preserve"> FORMTEXT </w:instrTex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fldChar w:fldCharType="separate"/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fldChar w:fldCharType="end"/>
            </w:r>
            <w:bookmarkEnd w:id="1"/>
          </w:p>
        </w:tc>
      </w:tr>
      <w:tr w:rsidR="005E3F35" w:rsidTr="004C3AF2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1610" w:type="dxa"/>
            <w:gridSpan w:val="12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E3F35" w:rsidRPr="00AF04FE" w:rsidRDefault="005E3F35" w:rsidP="00BF7E8B">
            <w:pPr>
              <w:suppressAutoHyphens/>
              <w:spacing w:after="54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Have you applied for funding for</w: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this engine through the District?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Yes</w: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  </w: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No      If “Yes”, Project ID#  C - _  _  _  _  _</w:t>
            </w:r>
          </w:p>
        </w:tc>
      </w:tr>
      <w:tr w:rsidR="005E3F35" w:rsidTr="007E308B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610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E3F35" w:rsidRDefault="005E3F35" w:rsidP="00AE2579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Is this engine replacing another engine?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Yes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No   If “Yes,” include perm</w:t>
            </w:r>
            <w:r w:rsidR="00AE2579">
              <w:rPr>
                <w:rFonts w:ascii="Times New Roman" w:hAnsi="Times New Roman"/>
                <w:spacing w:val="-2"/>
                <w:sz w:val="23"/>
                <w:szCs w:val="23"/>
              </w:rPr>
              <w:t>it # of the replaced engine: _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_</w:t>
            </w:r>
            <w:r w:rsidR="00AE2579">
              <w:rPr>
                <w:rFonts w:ascii="Times New Roman" w:hAnsi="Times New Roman"/>
                <w:spacing w:val="-2"/>
                <w:sz w:val="23"/>
                <w:szCs w:val="23"/>
              </w:rPr>
              <w:t>-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_______</w:t>
            </w:r>
            <w:r w:rsidR="00AE2579">
              <w:rPr>
                <w:rFonts w:ascii="Times New Roman" w:hAnsi="Times New Roman"/>
                <w:spacing w:val="-2"/>
                <w:sz w:val="23"/>
                <w:szCs w:val="23"/>
              </w:rPr>
              <w:t>- ___</w:t>
            </w:r>
          </w:p>
        </w:tc>
      </w:tr>
      <w:tr w:rsidR="007E308B" w:rsidTr="00536AB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1610" w:type="dxa"/>
            <w:gridSpan w:val="1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E308B" w:rsidRPr="005A3A0E" w:rsidRDefault="007E308B" w:rsidP="00F11DCF">
            <w:pPr>
              <w:suppressAutoHyphens/>
              <w:spacing w:after="54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Is this engine a rental unit?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Yes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No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</w:tc>
      </w:tr>
      <w:tr w:rsidR="004C3AF2" w:rsidTr="004C3AF2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35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Default="004C3AF2" w:rsidP="004C3AF2">
            <w:pPr>
              <w:pStyle w:val="Heading2"/>
              <w:keepNext w:val="0"/>
              <w:suppressAutoHyphens w:val="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Engine Description</w:t>
            </w:r>
          </w:p>
        </w:tc>
        <w:tc>
          <w:tcPr>
            <w:tcW w:w="4950" w:type="dxa"/>
            <w:gridSpan w:val="7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3AF2" w:rsidRDefault="004C3AF2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Manufacturer: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2"/>
          </w:p>
        </w:tc>
        <w:tc>
          <w:tcPr>
            <w:tcW w:w="5310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4C3AF2" w:rsidRDefault="004C3AF2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Model: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3"/>
          </w:p>
        </w:tc>
      </w:tr>
      <w:tr w:rsidR="004C3AF2" w:rsidTr="004C3AF2">
        <w:tblPrEx>
          <w:tblCellMar>
            <w:top w:w="0" w:type="dxa"/>
            <w:bottom w:w="0" w:type="dxa"/>
          </w:tblCellMar>
        </w:tblPrEx>
        <w:trPr>
          <w:cantSplit/>
          <w:trHeight w:hRule="exact" w:val="348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Default="004C3AF2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4950" w:type="dxa"/>
            <w:gridSpan w:val="7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AF2" w:rsidRDefault="004C3AF2" w:rsidP="005E3F35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color w:val="FF0000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Serial Number: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4"/>
          </w:p>
        </w:tc>
        <w:tc>
          <w:tcPr>
            <w:tcW w:w="5310" w:type="dxa"/>
            <w:gridSpan w:val="4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Default="004C3AF2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color w:val="FF0000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2"/>
              </w:rPr>
              <w:t>Maximum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Operating Schedule: </w:t>
            </w:r>
            <w:r>
              <w:rPr>
                <w:rFonts w:ascii="Times New Roman" w:hAnsi="Times New Roman"/>
                <w:sz w:val="22"/>
                <w:u w:val="single"/>
              </w:rPr>
              <w:tab/>
              <w:t xml:space="preserve">              </w:t>
            </w:r>
            <w:r>
              <w:rPr>
                <w:rFonts w:ascii="Times New Roman" w:hAnsi="Times New Roman"/>
                <w:spacing w:val="-2"/>
                <w:sz w:val="22"/>
              </w:rPr>
              <w:t>hours per year</w:t>
            </w:r>
          </w:p>
        </w:tc>
      </w:tr>
      <w:tr w:rsidR="004C3AF2" w:rsidTr="004C3AF2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Default="004C3AF2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0260" w:type="dxa"/>
            <w:gridSpan w:val="11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Default="007E308B" w:rsidP="007E308B">
            <w:pPr>
              <w:tabs>
                <w:tab w:val="left" w:pos="7170"/>
                <w:tab w:val="left" w:pos="807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Maximum continuous brake</w:t>
            </w:r>
            <w:r w:rsidR="004C3AF2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horsepower rating of the IC engine (per the engine data plate): </w:t>
            </w:r>
            <w:r w:rsidR="004C3AF2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3AF2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="004C3AF2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="004C3AF2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="004C3AF2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4C3AF2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4C3AF2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4C3AF2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4C3AF2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4C3AF2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="004C3AF2"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="004C3AF2" w:rsidRPr="005A3A0E">
              <w:rPr>
                <w:rFonts w:ascii="Times New Roman" w:hAnsi="Times New Roman"/>
                <w:sz w:val="23"/>
                <w:szCs w:val="23"/>
              </w:rPr>
              <w:t xml:space="preserve"> b</w:t>
            </w:r>
            <w:r w:rsidR="004C3AF2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hp</w:t>
            </w:r>
          </w:p>
        </w:tc>
      </w:tr>
      <w:tr w:rsidR="004C3AF2" w:rsidTr="004C3AF2">
        <w:tblPrEx>
          <w:tblCellMar>
            <w:top w:w="0" w:type="dxa"/>
            <w:bottom w:w="0" w:type="dxa"/>
          </w:tblCellMar>
        </w:tblPrEx>
        <w:trPr>
          <w:cantSplit/>
          <w:trHeight w:hRule="exact" w:val="348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Default="004C3AF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0260" w:type="dxa"/>
            <w:gridSpan w:val="11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Pr="004C3AF2" w:rsidRDefault="004C3AF2" w:rsidP="001C65CF">
            <w:pPr>
              <w:tabs>
                <w:tab w:val="left" w:pos="6180"/>
                <w:tab w:val="left" w:pos="7170"/>
              </w:tabs>
              <w:suppressAutoHyphens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Fuel Type: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Natural Gas</w:t>
            </w:r>
            <w:r w:rsidR="00334533">
              <w:rPr>
                <w:rFonts w:ascii="Times New Roman" w:hAnsi="Times New Roman"/>
                <w:spacing w:val="-2"/>
                <w:sz w:val="22"/>
              </w:rPr>
              <w:t xml:space="preserve"> (Public Utility)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Gasoline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LPG/Propane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Other (please specify): </w:t>
            </w:r>
            <w:r w:rsidR="001C65CF">
              <w:rPr>
                <w:rFonts w:ascii="Times New Roman" w:hAnsi="Times New Roman"/>
                <w:spacing w:val="-2"/>
                <w:sz w:val="22"/>
              </w:rPr>
              <w:t>_________</w:t>
            </w:r>
          </w:p>
        </w:tc>
      </w:tr>
      <w:tr w:rsidR="004C3AF2" w:rsidTr="00CA65F5">
        <w:tblPrEx>
          <w:tblCellMar>
            <w:top w:w="0" w:type="dxa"/>
            <w:bottom w:w="0" w:type="dxa"/>
          </w:tblCellMar>
        </w:tblPrEx>
        <w:trPr>
          <w:cantSplit/>
          <w:trHeight w:hRule="exact" w:val="348"/>
        </w:trPr>
        <w:tc>
          <w:tcPr>
            <w:tcW w:w="1350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Default="004C3AF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0260" w:type="dxa"/>
            <w:gridSpan w:val="1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3AF2" w:rsidRDefault="004C3AF2" w:rsidP="004C3AF2">
            <w:pPr>
              <w:tabs>
                <w:tab w:val="left" w:pos="6180"/>
                <w:tab w:val="left" w:pos="717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Usage Monitoring: </w:t>
            </w:r>
            <w:r w:rsidRPr="004C3AF2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4C3AF2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Pr="004C3AF2">
              <w:rPr>
                <w:rFonts w:ascii="Times New Roman" w:hAnsi="Times New Roman"/>
                <w:spacing w:val="-2"/>
                <w:sz w:val="22"/>
              </w:rPr>
            </w:r>
            <w:r w:rsidRPr="004C3AF2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5"/>
            <w:r w:rsidRPr="004C3AF2">
              <w:rPr>
                <w:rFonts w:ascii="Times New Roman" w:hAnsi="Times New Roman"/>
                <w:spacing w:val="-2"/>
                <w:sz w:val="22"/>
              </w:rPr>
              <w:t xml:space="preserve"> Nonresettable Elapsed Operating Time Meter     </w:t>
            </w:r>
            <w:r w:rsidRPr="004C3AF2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F2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Pr="004C3AF2">
              <w:rPr>
                <w:rFonts w:ascii="Times New Roman" w:hAnsi="Times New Roman"/>
                <w:spacing w:val="-2"/>
                <w:sz w:val="22"/>
              </w:rPr>
            </w:r>
            <w:r w:rsidRPr="004C3AF2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4C3AF2">
              <w:rPr>
                <w:rFonts w:ascii="Times New Roman" w:hAnsi="Times New Roman"/>
                <w:spacing w:val="-2"/>
                <w:sz w:val="22"/>
              </w:rPr>
              <w:t xml:space="preserve"> Fuel Flow Meter</w:t>
            </w:r>
          </w:p>
        </w:tc>
      </w:tr>
      <w:tr w:rsidR="00184692" w:rsidTr="00CA65F5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1350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Default="00184692">
            <w:pPr>
              <w:pStyle w:val="Heading2"/>
              <w:tabs>
                <w:tab w:val="left" w:pos="-720"/>
              </w:tabs>
              <w:suppressAutoHyphens w:val="0"/>
              <w:rPr>
                <w:bCs/>
                <w:spacing w:val="-2"/>
                <w:sz w:val="22"/>
              </w:rPr>
            </w:pPr>
            <w:r>
              <w:rPr>
                <w:bCs/>
                <w:spacing w:val="-2"/>
                <w:sz w:val="22"/>
              </w:rPr>
              <w:t>Emissions Data</w:t>
            </w:r>
          </w:p>
        </w:tc>
        <w:tc>
          <w:tcPr>
            <w:tcW w:w="10260" w:type="dxa"/>
            <w:gridSpan w:val="11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4692" w:rsidRDefault="00365FAA" w:rsidP="008F1D0B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Type: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>
              <w:fldChar w:fldCharType="end"/>
            </w:r>
            <w:bookmarkEnd w:id="6"/>
            <w:r>
              <w:rPr>
                <w:rFonts w:ascii="Times New Roman" w:hAnsi="Times New Roman"/>
                <w:spacing w:val="-2"/>
                <w:sz w:val="22"/>
              </w:rPr>
              <w:t xml:space="preserve"> Rich Burn (exhaust O</w:t>
            </w:r>
            <w:r>
              <w:rPr>
                <w:rFonts w:ascii="Times New Roman" w:hAnsi="Times New Roman"/>
                <w:spacing w:val="-2"/>
                <w:sz w:val="22"/>
                <w:vertAlign w:val="subscript"/>
              </w:rPr>
              <w:t>2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less than 4%);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Lean Burn (exhaust O</w:t>
            </w:r>
            <w:r>
              <w:rPr>
                <w:rFonts w:ascii="Times New Roman" w:hAnsi="Times New Roman"/>
                <w:spacing w:val="-2"/>
                <w:sz w:val="22"/>
                <w:vertAlign w:val="subscript"/>
              </w:rPr>
              <w:t>2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equal to or greater than 4%</w:t>
            </w:r>
            <w:r w:rsidR="00A17D13">
              <w:rPr>
                <w:rFonts w:ascii="Times New Roman" w:hAnsi="Times New Roman"/>
                <w:spacing w:val="-2"/>
                <w:sz w:val="22"/>
              </w:rPr>
              <w:t>)</w:t>
            </w:r>
          </w:p>
        </w:tc>
      </w:tr>
      <w:tr w:rsidR="00F11DCF" w:rsidTr="00730D7D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1350" w:type="dxa"/>
            <w:vMerge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1DCF" w:rsidRDefault="00F11DCF">
            <w:pPr>
              <w:pStyle w:val="Heading2"/>
              <w:tabs>
                <w:tab w:val="left" w:pos="-720"/>
              </w:tabs>
              <w:suppressAutoHyphens w:val="0"/>
              <w:rPr>
                <w:bCs/>
                <w:spacing w:val="-2"/>
                <w:sz w:val="22"/>
              </w:rPr>
            </w:pPr>
          </w:p>
        </w:tc>
        <w:tc>
          <w:tcPr>
            <w:tcW w:w="10260" w:type="dxa"/>
            <w:gridSpan w:val="11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11DCF" w:rsidRDefault="00F11DCF" w:rsidP="00A17D13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334533">
              <w:rPr>
                <w:rFonts w:ascii="Times New Roman" w:hAnsi="Times New Roman"/>
                <w:b/>
                <w:bCs/>
                <w:spacing w:val="-2"/>
                <w:sz w:val="22"/>
              </w:rPr>
              <w:t>Emissions Controls:</w:t>
            </w:r>
            <w:r w:rsidRPr="000669D7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Air/Fuel Ratio Controller (no Catalyst);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Turbocharger/Intercooler;  </w:t>
            </w:r>
          </w:p>
          <w:p w:rsidR="00F11DCF" w:rsidRDefault="00F11DCF" w:rsidP="00A17D13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t xml:space="preserve">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Three-way Catalyst (i.e. Non-Selective Catalytic Reduction, NSCR) and Air/Fuel Ratio Controller;</w:t>
            </w:r>
          </w:p>
          <w:p w:rsidR="00F11DCF" w:rsidRPr="000669D7" w:rsidRDefault="00F11DCF" w:rsidP="00A17D13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t xml:space="preserve">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Other (please specify):</w:t>
            </w:r>
            <w:r w:rsidRPr="00135CC9">
              <w:rPr>
                <w:rFonts w:ascii="Times New Roman" w:hAnsi="Times New Roman"/>
                <w:spacing w:val="-2"/>
                <w:sz w:val="22"/>
                <w:u w:val="single"/>
              </w:rPr>
              <w:t xml:space="preserve">                                               </w:t>
            </w:r>
            <w:r w:rsidRPr="004C3AF2">
              <w:rPr>
                <w:rFonts w:ascii="Times New Roman" w:hAnsi="Times New Roman"/>
                <w:spacing w:val="-2"/>
                <w:sz w:val="22"/>
                <w:u w:val="single"/>
              </w:rPr>
              <w:t xml:space="preserve"> </w:t>
            </w:r>
          </w:p>
          <w:p w:rsidR="00F11DCF" w:rsidRDefault="00F11DCF" w:rsidP="001C3C6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</w:rPr>
              <w:t>Emission</w:t>
            </w:r>
            <w:r w:rsidR="00536ABE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Controls Equipment Manufacturer:   </w:t>
            </w:r>
            <w:r w:rsidR="001C3C6C">
              <w:rPr>
                <w:rFonts w:ascii="Times New Roman" w:hAnsi="Times New Roman"/>
              </w:rPr>
              <w:t xml:space="preserve">                                                 </w:t>
            </w:r>
            <w:r>
              <w:rPr>
                <w:rFonts w:ascii="Times New Roman" w:hAnsi="Times New Roman"/>
              </w:rPr>
              <w:t>Model:</w:t>
            </w:r>
          </w:p>
        </w:tc>
      </w:tr>
      <w:tr w:rsidR="000669D7" w:rsidTr="00CA65F5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Pollutants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 w:rsidP="00321F38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 xml:space="preserve">Maximum Emissions </w:t>
            </w:r>
            <w:r w:rsidR="00321F38">
              <w:rPr>
                <w:rFonts w:ascii="Times New Roman" w:hAnsi="Times New Roman"/>
                <w:bCs/>
                <w:spacing w:val="-2"/>
                <w:sz w:val="22"/>
              </w:rPr>
              <w:t>without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 xml:space="preserve"> Control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F38" w:rsidRDefault="000669D7" w:rsidP="00321F38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 xml:space="preserve">Maximum Emissions </w:t>
            </w:r>
          </w:p>
          <w:p w:rsidR="000669D7" w:rsidRPr="00365FAA" w:rsidRDefault="00321F38" w:rsidP="00321F38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>
              <w:rPr>
                <w:rFonts w:ascii="Times New Roman" w:hAnsi="Times New Roman"/>
                <w:bCs/>
                <w:spacing w:val="-2"/>
                <w:sz w:val="22"/>
              </w:rPr>
              <w:t>with</w:t>
            </w:r>
            <w:r w:rsidR="000669D7" w:rsidRPr="00365FAA">
              <w:rPr>
                <w:rFonts w:ascii="Times New Roman" w:hAnsi="Times New Roman"/>
                <w:bCs/>
                <w:spacing w:val="-2"/>
                <w:sz w:val="22"/>
              </w:rPr>
              <w:t xml:space="preserve"> Control</w:t>
            </w:r>
          </w:p>
        </w:tc>
        <w:tc>
          <w:tcPr>
            <w:tcW w:w="4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Source of Emissions Data </w:t>
            </w:r>
          </w:p>
          <w:p w:rsidR="000669D7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(please attach documentation</w:t>
            </w:r>
            <w:r w:rsidR="004C3AF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of at least one of the following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:</w:t>
            </w:r>
          </w:p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bookmarkEnd w:id="7"/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Engine Manufacturer’s Specifications</w:t>
            </w:r>
          </w:p>
          <w:p w:rsidR="000669D7" w:rsidRPr="00365FAA" w:rsidRDefault="000669D7" w:rsidP="00184692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Catalyst Manufacturer’s Specifications</w:t>
            </w:r>
          </w:p>
          <w:p w:rsidR="000669D7" w:rsidRPr="00365FAA" w:rsidRDefault="000669D7" w:rsidP="00184692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bookmarkEnd w:id="8"/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CARB/EPA Certification   </w:t>
            </w:r>
          </w:p>
          <w:p w:rsidR="000669D7" w:rsidRDefault="000669D7" w:rsidP="00184692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SJVAPCD Certification</w:t>
            </w:r>
          </w:p>
          <w:p w:rsidR="000669D7" w:rsidRPr="00365FAA" w:rsidRDefault="000669D7" w:rsidP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Emissions Source Test</w:t>
            </w:r>
          </w:p>
          <w:p w:rsidR="000669D7" w:rsidRPr="00365FAA" w:rsidRDefault="000669D7" w:rsidP="00AE2579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6"/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bookmarkEnd w:id="9"/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Other</w:t>
            </w:r>
            <w:r w:rsidRPr="00AE257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: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        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softHyphen/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softHyphen/>
              <w:t xml:space="preserve">               </w:t>
            </w:r>
          </w:p>
        </w:tc>
      </w:tr>
      <w:tr w:rsidR="000669D7" w:rsidTr="00CA65F5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 w:rsidP="000669D7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ppmvd</w:t>
            </w:r>
          </w:p>
          <w:p w:rsidR="000669D7" w:rsidRPr="00365FAA" w:rsidRDefault="000669D7" w:rsidP="000669D7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(at 15% O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vertAlign w:val="subscript"/>
              </w:rPr>
              <w:t>2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 w:rsidP="000669D7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g/bhp-hr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 w:rsidP="000669D7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ppmvd</w:t>
            </w:r>
          </w:p>
          <w:p w:rsidR="000669D7" w:rsidRPr="00365FAA" w:rsidRDefault="000669D7" w:rsidP="000669D7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(at 15% O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vertAlign w:val="subscript"/>
              </w:rPr>
              <w:t>2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 w:rsidP="000669D7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g/bhp-hr</w:t>
            </w:r>
          </w:p>
        </w:tc>
        <w:tc>
          <w:tcPr>
            <w:tcW w:w="4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9D7" w:rsidRPr="00365FAA" w:rsidRDefault="000669D7" w:rsidP="00184692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</w:tr>
      <w:tr w:rsidR="000669D7" w:rsidTr="00CA65F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NOx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4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/>
                <w:bCs/>
                <w:spacing w:val="-2"/>
                <w:sz w:val="22"/>
              </w:rPr>
            </w:pPr>
          </w:p>
        </w:tc>
      </w:tr>
      <w:tr w:rsidR="000669D7" w:rsidTr="00CA65F5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vertAlign w:val="subscript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PM</w:t>
            </w:r>
            <w:r w:rsidRPr="00365FAA">
              <w:rPr>
                <w:rFonts w:ascii="Times New Roman" w:hAnsi="Times New Roman"/>
                <w:bCs/>
                <w:spacing w:val="-2"/>
                <w:sz w:val="22"/>
                <w:vertAlign w:val="subscript"/>
              </w:rPr>
              <w:t>10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4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/>
                <w:bCs/>
                <w:spacing w:val="-2"/>
                <w:sz w:val="22"/>
              </w:rPr>
            </w:pPr>
          </w:p>
        </w:tc>
      </w:tr>
      <w:tr w:rsidR="000669D7" w:rsidTr="00CA65F5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CO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4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/>
                <w:bCs/>
                <w:spacing w:val="-2"/>
                <w:sz w:val="22"/>
              </w:rPr>
            </w:pPr>
          </w:p>
        </w:tc>
      </w:tr>
      <w:tr w:rsidR="000669D7" w:rsidTr="00CA65F5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35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  <w:r w:rsidRPr="00365FAA">
              <w:rPr>
                <w:rFonts w:ascii="Times New Roman" w:hAnsi="Times New Roman"/>
                <w:bCs/>
                <w:spacing w:val="-2"/>
                <w:sz w:val="22"/>
              </w:rPr>
              <w:t>VOC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D7" w:rsidRPr="00365FAA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</w:rPr>
            </w:pPr>
          </w:p>
        </w:tc>
        <w:tc>
          <w:tcPr>
            <w:tcW w:w="4046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9D7" w:rsidRDefault="000669D7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/>
                <w:bCs/>
                <w:spacing w:val="-2"/>
                <w:sz w:val="22"/>
              </w:rPr>
            </w:pPr>
          </w:p>
        </w:tc>
      </w:tr>
      <w:tr w:rsidR="00184692" w:rsidTr="00CA65F5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135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Default="00184692">
            <w:pPr>
              <w:pStyle w:val="Heading2"/>
              <w:keepNext w:val="0"/>
              <w:suppressAutoHyphens w:val="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Process Data</w:t>
            </w:r>
          </w:p>
        </w:tc>
        <w:tc>
          <w:tcPr>
            <w:tcW w:w="10260" w:type="dxa"/>
            <w:gridSpan w:val="11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4692" w:rsidRDefault="00184692" w:rsidP="007E308B">
            <w:pPr>
              <w:pStyle w:val="Header"/>
              <w:tabs>
                <w:tab w:val="clear" w:pos="4320"/>
                <w:tab w:val="clear" w:pos="8640"/>
                <w:tab w:val="left" w:pos="267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Process the Engine Serves:</w:t>
            </w:r>
            <w:r w:rsidR="00321F38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Well Pump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="00321F38">
              <w:rPr>
                <w:rFonts w:ascii="Times New Roman" w:hAnsi="Times New Roman"/>
                <w:spacing w:val="-2"/>
                <w:sz w:val="22"/>
              </w:rPr>
              <w:t xml:space="preserve"> Booster Pump</w:t>
            </w:r>
            <w:r w:rsidR="00A73D04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Other (please specify):</w:t>
            </w:r>
            <w:r w:rsidR="00844895">
              <w:rPr>
                <w:rFonts w:ascii="Times New Roman" w:hAnsi="Times New Roman"/>
                <w:sz w:val="22"/>
                <w:u w:val="single"/>
              </w:rPr>
              <w:t xml:space="preserve"> </w:t>
            </w:r>
            <w:r w:rsidR="00844895" w:rsidRPr="00844895">
              <w:rPr>
                <w:rFonts w:ascii="Times New Roman" w:hAnsi="Times New Roman"/>
                <w:sz w:val="22"/>
                <w:u w:val="single"/>
              </w:rPr>
              <w:t xml:space="preserve">                                            </w:t>
            </w:r>
          </w:p>
        </w:tc>
      </w:tr>
      <w:tr w:rsidR="00184692" w:rsidTr="00CA65F5">
        <w:tblPrEx>
          <w:tblCellMar>
            <w:top w:w="0" w:type="dxa"/>
            <w:bottom w:w="0" w:type="dxa"/>
          </w:tblCellMar>
        </w:tblPrEx>
        <w:trPr>
          <w:cantSplit/>
          <w:trHeight w:hRule="exact" w:val="613"/>
        </w:trPr>
        <w:tc>
          <w:tcPr>
            <w:tcW w:w="1350" w:type="dxa"/>
            <w:vMerge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Default="00184692">
            <w:pPr>
              <w:pStyle w:val="Heading2"/>
              <w:keepNext w:val="0"/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0260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4692" w:rsidRPr="00BF7E8B" w:rsidRDefault="00184692" w:rsidP="00BF7E8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BF7E8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Engine Category (check one box): </w:t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instrText xml:space="preserve"> FORMCHECKBOX </w:instrText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end"/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Stationary – </w:t>
            </w:r>
            <w:r w:rsidRPr="00BF7E8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operates at a fixed or permanent location;                           </w:t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instrText xml:space="preserve"> FORMCHECKBOX </w:instrText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end"/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Transportable</w:t>
            </w:r>
            <w:r w:rsidRPr="00BF7E8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 </w:t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– </w:t>
            </w:r>
            <w:r w:rsidRPr="00BF7E8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is moved to operate at another location or “footprint” at least once each season;</w:t>
            </w:r>
          </w:p>
          <w:p w:rsidR="00184692" w:rsidRDefault="00184692" w:rsidP="00BF7E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184692" w:rsidTr="00CA65F5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350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Default="00184692">
            <w:pPr>
              <w:pStyle w:val="Heading2"/>
              <w:keepNext w:val="0"/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0260" w:type="dxa"/>
            <w:gridSpan w:val="11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4692" w:rsidRDefault="0018469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i/>
                <w:iCs/>
                <w:spacing w:val="-2"/>
                <w:sz w:val="22"/>
              </w:rPr>
              <w:t>For stationary engines only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, please provide all of the following information: </w:t>
            </w:r>
          </w:p>
          <w:p w:rsidR="00184692" w:rsidRDefault="00184692">
            <w:pPr>
              <w:pStyle w:val="Header"/>
              <w:tabs>
                <w:tab w:val="clear" w:pos="4320"/>
                <w:tab w:val="clear" w:pos="8640"/>
                <w:tab w:val="left" w:pos="6000"/>
                <w:tab w:val="left" w:pos="7170"/>
              </w:tabs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The distance from the engine to the nearest electric power line: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feet</w:t>
            </w:r>
          </w:p>
          <w:p w:rsidR="00184692" w:rsidRPr="00BF7E8B" w:rsidRDefault="00184692" w:rsidP="00BF7E8B">
            <w:pPr>
              <w:pStyle w:val="Header"/>
              <w:tabs>
                <w:tab w:val="clear" w:pos="4320"/>
                <w:tab w:val="clear" w:pos="8640"/>
                <w:tab w:val="left" w:pos="4110"/>
                <w:tab w:val="left" w:pos="5460"/>
              </w:tabs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</w:rPr>
              <w:t>Your facility’s electricity rate, if available: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$/kW-hr</w:t>
            </w:r>
          </w:p>
        </w:tc>
      </w:tr>
      <w:tr w:rsidR="00184692" w:rsidTr="004C3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85"/>
        </w:trPr>
        <w:tc>
          <w:tcPr>
            <w:tcW w:w="135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Default="00184692">
            <w:pPr>
              <w:pStyle w:val="Heading8"/>
            </w:pPr>
            <w:r>
              <w:t>Receptor Data</w:t>
            </w:r>
          </w:p>
        </w:tc>
        <w:tc>
          <w:tcPr>
            <w:tcW w:w="4546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A73D04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Distance to nearest Residence 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="00A73D04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t xml:space="preserve">           </w:t>
            </w:r>
            <w:r w:rsidR="00A73D04" w:rsidRPr="00A73D04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yards</w:t>
            </w:r>
          </w:p>
        </w:tc>
        <w:tc>
          <w:tcPr>
            <w:tcW w:w="5714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84692" w:rsidRPr="005A3A0E" w:rsidRDefault="00184692" w:rsidP="0069001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Measured from the proposed stack location to the nearest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residential property boundary.</w:t>
            </w:r>
          </w:p>
        </w:tc>
      </w:tr>
      <w:tr w:rsidR="00184692" w:rsidTr="007E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24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Default="0018469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4546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28309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Direction to nearest Residence: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</w:p>
        </w:tc>
        <w:tc>
          <w:tcPr>
            <w:tcW w:w="5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84692" w:rsidRPr="005A3A0E" w:rsidRDefault="00184692" w:rsidP="00690016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From the stack to the nearest residence (e.g. Northeast, etc.)</w:t>
            </w:r>
          </w:p>
        </w:tc>
      </w:tr>
      <w:tr w:rsidR="00184692" w:rsidTr="004C3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73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Default="0018469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4546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A73D04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Distance to nearest Business: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="00A73D04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t xml:space="preserve">           </w:t>
            </w:r>
            <w:r w:rsidR="00A73D04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yards</w:t>
            </w:r>
          </w:p>
        </w:tc>
        <w:tc>
          <w:tcPr>
            <w:tcW w:w="5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84692" w:rsidRPr="005A3A0E" w:rsidRDefault="00184692" w:rsidP="0069001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Measured from the proposed stack location to the nearest business property bounda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>ry.</w:t>
            </w:r>
          </w:p>
        </w:tc>
      </w:tr>
      <w:tr w:rsidR="00184692" w:rsidTr="007E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42"/>
        </w:trPr>
        <w:tc>
          <w:tcPr>
            <w:tcW w:w="135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Default="0018469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4546" w:type="dxa"/>
            <w:gridSpan w:val="6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28309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Direction to nearest Business:</w:t>
            </w:r>
            <w:r w:rsidR="0084489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</w:p>
        </w:tc>
        <w:tc>
          <w:tcPr>
            <w:tcW w:w="571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84692" w:rsidRPr="005A3A0E" w:rsidRDefault="00184692" w:rsidP="00690016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From the stack to the nearest business (e.g. South, etc.)</w:t>
            </w:r>
          </w:p>
        </w:tc>
      </w:tr>
      <w:tr w:rsidR="00184692" w:rsidTr="00CA6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05"/>
        </w:trPr>
        <w:tc>
          <w:tcPr>
            <w:tcW w:w="135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Pr="005E3F35" w:rsidRDefault="00184692" w:rsidP="005E3F35">
            <w:pPr>
              <w:pStyle w:val="Heading4"/>
              <w:rPr>
                <w:rFonts w:ascii="Times New Roman" w:hAnsi="Times New Roman"/>
                <w:b/>
                <w:sz w:val="23"/>
                <w:szCs w:val="23"/>
              </w:rPr>
            </w:pPr>
            <w:r w:rsidRPr="005E3F35">
              <w:rPr>
                <w:rFonts w:ascii="Times New Roman" w:hAnsi="Times New Roman"/>
                <w:b/>
                <w:bCs w:val="0"/>
                <w:spacing w:val="-2"/>
                <w:sz w:val="23"/>
                <w:szCs w:val="23"/>
              </w:rPr>
              <w:t>Stack Data</w:t>
            </w:r>
          </w:p>
        </w:tc>
        <w:tc>
          <w:tcPr>
            <w:tcW w:w="4546" w:type="dxa"/>
            <w:gridSpan w:val="6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C746F1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Stack Diameter: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C746F1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inches (at exit)</w:t>
            </w:r>
          </w:p>
        </w:tc>
        <w:tc>
          <w:tcPr>
            <w:tcW w:w="5714" w:type="dxa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84692" w:rsidRPr="005A3A0E" w:rsidRDefault="00184692" w:rsidP="005E3F35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Stack Height: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feet (measured from the ground)</w:t>
            </w:r>
          </w:p>
        </w:tc>
      </w:tr>
      <w:tr w:rsidR="00184692" w:rsidTr="004C3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0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5E3F35">
            <w:pPr>
              <w:pStyle w:val="Heading4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0260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5E3F35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Rain Cap: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Flapper-type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Fixed-type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None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Other: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</w:p>
        </w:tc>
      </w:tr>
      <w:tr w:rsidR="00184692" w:rsidTr="004C3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96"/>
        </w:trPr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5E3F35">
            <w:pPr>
              <w:pStyle w:val="Heading4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92" w:rsidRPr="005A3A0E" w:rsidRDefault="00184692" w:rsidP="00BF7E8B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Direction of Exhaust:  </w:t>
            </w:r>
          </w:p>
        </w:tc>
        <w:tc>
          <w:tcPr>
            <w:tcW w:w="7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BF7E8B">
            <w:pPr>
              <w:tabs>
                <w:tab w:val="left" w:pos="4032"/>
                <w:tab w:val="left" w:pos="4662"/>
                <w:tab w:val="left" w:pos="5922"/>
                <w:tab w:val="left" w:pos="6462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Vertically Upward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Horizontal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Other:</w:t>
            </w:r>
            <w:r w:rsidRPr="005A3A0E">
              <w:rPr>
                <w:rFonts w:ascii="Times New Roman" w:hAnsi="Times New Roman"/>
                <w:sz w:val="23"/>
                <w:szCs w:val="23"/>
              </w:rPr>
              <w:t xml:space="preserve">  _________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sym w:font="Symbol" w:char="F0B0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="00536AB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angle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from vertical</w:t>
            </w:r>
          </w:p>
        </w:tc>
      </w:tr>
      <w:tr w:rsidR="00184692" w:rsidTr="00CA6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42"/>
        </w:trPr>
        <w:tc>
          <w:tcPr>
            <w:tcW w:w="135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5E3F35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3"/>
                <w:szCs w:val="23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92" w:rsidRPr="005A3A0E" w:rsidRDefault="00184692" w:rsidP="005E3F35">
            <w:pPr>
              <w:tabs>
                <w:tab w:val="left" w:pos="882"/>
                <w:tab w:val="left" w:pos="1962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Flowrate: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acfm</w:t>
            </w:r>
          </w:p>
        </w:tc>
        <w:tc>
          <w:tcPr>
            <w:tcW w:w="5740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4692" w:rsidRPr="005A3A0E" w:rsidRDefault="00184692" w:rsidP="005E3F35">
            <w:pPr>
              <w:tabs>
                <w:tab w:val="left" w:pos="1152"/>
                <w:tab w:val="left" w:pos="2412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Exhaust Temperature: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t xml:space="preserve">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sym w:font="Symbol" w:char="F0B0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F</w:t>
            </w:r>
          </w:p>
        </w:tc>
      </w:tr>
    </w:tbl>
    <w:p w:rsidR="00643963" w:rsidRDefault="00643963">
      <w:pPr>
        <w:tabs>
          <w:tab w:val="left" w:pos="-720"/>
          <w:tab w:val="left" w:pos="0"/>
        </w:tabs>
        <w:rPr>
          <w:sz w:val="2"/>
        </w:rPr>
      </w:pPr>
    </w:p>
    <w:sectPr w:rsidR="00643963" w:rsidSect="00A65F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-360" w:right="270" w:bottom="432" w:left="418" w:header="65530" w:footer="24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32" w:rsidRDefault="000A3B32">
      <w:r>
        <w:separator/>
      </w:r>
    </w:p>
  </w:endnote>
  <w:endnote w:type="continuationSeparator" w:id="0">
    <w:p w:rsidR="000A3B32" w:rsidRDefault="000A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D" w:rsidRDefault="00A65F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45" w:rsidRDefault="00E05A45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45" w:rsidRDefault="00E05A45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E05A45" w:rsidRDefault="00E05A45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E05A45" w:rsidRDefault="00E05A45">
    <w:pPr>
      <w:pStyle w:val="Footer"/>
      <w:tabs>
        <w:tab w:val="clear" w:pos="4320"/>
        <w:tab w:val="clear" w:pos="8640"/>
      </w:tabs>
      <w:jc w:val="center"/>
    </w:pPr>
    <w:r>
      <w:rPr>
        <w:rFonts w:ascii="CG Times" w:hAnsi="CG Times"/>
        <w:sz w:val="18"/>
      </w:rPr>
      <w:t>Southern Regional Office * 34946 Flyover Court * Bakersfield, California  93308 * (661) 392-5500 * FAX (661) 392-5585</w:t>
    </w:r>
  </w:p>
  <w:p w:rsidR="00E05A45" w:rsidRDefault="00E05A45">
    <w:pPr>
      <w:pStyle w:val="Footer"/>
      <w:tabs>
        <w:tab w:val="clear" w:pos="4320"/>
        <w:tab w:val="clear" w:pos="8640"/>
      </w:tabs>
      <w:jc w:val="right"/>
      <w:rPr>
        <w:sz w:val="16"/>
      </w:rPr>
    </w:pPr>
    <w:r>
      <w:rPr>
        <w:rFonts w:ascii="CG Times" w:hAnsi="CG Times"/>
        <w:sz w:val="16"/>
      </w:rPr>
      <w:t xml:space="preserve">                    Last Update: </w:t>
    </w:r>
    <w:r w:rsidR="00A65F5D">
      <w:rPr>
        <w:rFonts w:ascii="CG Times" w:hAnsi="CG Times"/>
        <w:sz w:val="16"/>
      </w:rPr>
      <w:t>June 2014</w:t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tab/>
      <w:t>AO ICE 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32" w:rsidRDefault="000A3B32">
      <w:r>
        <w:separator/>
      </w:r>
    </w:p>
  </w:footnote>
  <w:footnote w:type="continuationSeparator" w:id="0">
    <w:p w:rsidR="000A3B32" w:rsidRDefault="000A3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D" w:rsidRDefault="00A65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D" w:rsidRDefault="00A65F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D" w:rsidRDefault="00A65F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B8F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2AF42DD"/>
    <w:multiLevelType w:val="hybridMultilevel"/>
    <w:tmpl w:val="F704EAAC"/>
    <w:lvl w:ilvl="0" w:tplc="69266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D32AA7"/>
    <w:multiLevelType w:val="hybridMultilevel"/>
    <w:tmpl w:val="F704EAAC"/>
    <w:lvl w:ilvl="0" w:tplc="90687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F7"/>
    <w:rsid w:val="00027597"/>
    <w:rsid w:val="000367DF"/>
    <w:rsid w:val="000669D7"/>
    <w:rsid w:val="000A3B32"/>
    <w:rsid w:val="00135CC9"/>
    <w:rsid w:val="00177487"/>
    <w:rsid w:val="00184692"/>
    <w:rsid w:val="001C3C6C"/>
    <w:rsid w:val="001C65CF"/>
    <w:rsid w:val="001F63EE"/>
    <w:rsid w:val="00283098"/>
    <w:rsid w:val="0029073E"/>
    <w:rsid w:val="00290DE8"/>
    <w:rsid w:val="002926F7"/>
    <w:rsid w:val="00316A07"/>
    <w:rsid w:val="00321F38"/>
    <w:rsid w:val="00334533"/>
    <w:rsid w:val="00365FAA"/>
    <w:rsid w:val="00386AAC"/>
    <w:rsid w:val="003B21EF"/>
    <w:rsid w:val="00464633"/>
    <w:rsid w:val="004C3AF2"/>
    <w:rsid w:val="00536ABE"/>
    <w:rsid w:val="00542B8C"/>
    <w:rsid w:val="00545B48"/>
    <w:rsid w:val="00577BEB"/>
    <w:rsid w:val="005D1DB9"/>
    <w:rsid w:val="005E3F35"/>
    <w:rsid w:val="005F0DD3"/>
    <w:rsid w:val="006215FB"/>
    <w:rsid w:val="00643963"/>
    <w:rsid w:val="00690016"/>
    <w:rsid w:val="006E6B2D"/>
    <w:rsid w:val="006F1B65"/>
    <w:rsid w:val="00730D7D"/>
    <w:rsid w:val="007C7D0C"/>
    <w:rsid w:val="007E308B"/>
    <w:rsid w:val="007F5002"/>
    <w:rsid w:val="00807CF2"/>
    <w:rsid w:val="00811AD5"/>
    <w:rsid w:val="0082220F"/>
    <w:rsid w:val="00841CD2"/>
    <w:rsid w:val="00844895"/>
    <w:rsid w:val="008B3CAF"/>
    <w:rsid w:val="008D5065"/>
    <w:rsid w:val="008F1D0B"/>
    <w:rsid w:val="00904976"/>
    <w:rsid w:val="009649D8"/>
    <w:rsid w:val="009C4EA9"/>
    <w:rsid w:val="009D68B5"/>
    <w:rsid w:val="00A17D13"/>
    <w:rsid w:val="00A65F5D"/>
    <w:rsid w:val="00A73D04"/>
    <w:rsid w:val="00AE2579"/>
    <w:rsid w:val="00B62CBF"/>
    <w:rsid w:val="00B71C95"/>
    <w:rsid w:val="00B91F6C"/>
    <w:rsid w:val="00BA77FA"/>
    <w:rsid w:val="00BF7E8B"/>
    <w:rsid w:val="00C746F1"/>
    <w:rsid w:val="00C87106"/>
    <w:rsid w:val="00C97FFD"/>
    <w:rsid w:val="00CA65F5"/>
    <w:rsid w:val="00E05A45"/>
    <w:rsid w:val="00E320C3"/>
    <w:rsid w:val="00F11DCF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pacing w:val="-2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character" w:customStyle="1" w:styleId="HeaderChar">
    <w:name w:val="Header Char"/>
    <w:link w:val="Header"/>
    <w:rsid w:val="00690016"/>
    <w:rPr>
      <w:rFonts w:ascii="Univers (W1)" w:hAnsi="Univers (W1)"/>
      <w:spacing w:val="-3"/>
      <w:sz w:val="24"/>
    </w:rPr>
  </w:style>
  <w:style w:type="paragraph" w:styleId="NormalWeb">
    <w:name w:val="Normal (Web)"/>
    <w:basedOn w:val="Normal"/>
    <w:rsid w:val="00690016"/>
    <w:pPr>
      <w:spacing w:before="100" w:beforeAutospacing="1" w:after="100" w:afterAutospacing="1"/>
    </w:pPr>
    <w:rPr>
      <w:rFonts w:ascii="Arial Unicode MS" w:eastAsia="Arial Unicode MS" w:hAnsi="Arial Unicode MS" w:cs="Arial Unicode MS"/>
      <w:spacing w:val="0"/>
      <w:szCs w:val="24"/>
    </w:rPr>
  </w:style>
  <w:style w:type="paragraph" w:styleId="ListBullet">
    <w:name w:val="List Bullet"/>
    <w:basedOn w:val="Normal"/>
    <w:rsid w:val="00BF7E8B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rsid w:val="008F1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1D0B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pacing w:val="-2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character" w:customStyle="1" w:styleId="HeaderChar">
    <w:name w:val="Header Char"/>
    <w:link w:val="Header"/>
    <w:rsid w:val="00690016"/>
    <w:rPr>
      <w:rFonts w:ascii="Univers (W1)" w:hAnsi="Univers (W1)"/>
      <w:spacing w:val="-3"/>
      <w:sz w:val="24"/>
    </w:rPr>
  </w:style>
  <w:style w:type="paragraph" w:styleId="NormalWeb">
    <w:name w:val="Normal (Web)"/>
    <w:basedOn w:val="Normal"/>
    <w:rsid w:val="00690016"/>
    <w:pPr>
      <w:spacing w:before="100" w:beforeAutospacing="1" w:after="100" w:afterAutospacing="1"/>
    </w:pPr>
    <w:rPr>
      <w:rFonts w:ascii="Arial Unicode MS" w:eastAsia="Arial Unicode MS" w:hAnsi="Arial Unicode MS" w:cs="Arial Unicode MS"/>
      <w:spacing w:val="0"/>
      <w:szCs w:val="24"/>
    </w:rPr>
  </w:style>
  <w:style w:type="paragraph" w:styleId="ListBullet">
    <w:name w:val="List Bullet"/>
    <w:basedOn w:val="Normal"/>
    <w:rsid w:val="00BF7E8B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rsid w:val="008F1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1D0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 ICE Supplemental Application Form</vt:lpstr>
    </vt:vector>
  </TitlesOfParts>
  <Company>SJVAPCD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ICE Supplemental Application Form</dc:title>
  <dc:subject>Compression-Ignited</dc:subject>
  <dc:creator>Brian Clements</dc:creator>
  <cp:lastModifiedBy>Brian Clerico</cp:lastModifiedBy>
  <cp:revision>2</cp:revision>
  <cp:lastPrinted>2014-07-28T21:44:00Z</cp:lastPrinted>
  <dcterms:created xsi:type="dcterms:W3CDTF">2014-07-30T20:30:00Z</dcterms:created>
  <dcterms:modified xsi:type="dcterms:W3CDTF">2014-07-30T20:30:00Z</dcterms:modified>
</cp:coreProperties>
</file>